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2E1F3" w14:textId="77777777" w:rsidR="000F6418" w:rsidRDefault="000F6418" w:rsidP="000F6418">
      <w:pPr>
        <w:jc w:val="center"/>
        <w:rPr>
          <w:rFonts w:ascii="Times New Roman" w:hAnsi="Times New Roman" w:cs="Times New Roman"/>
          <w:b/>
        </w:rPr>
      </w:pPr>
    </w:p>
    <w:p w14:paraId="1BFAC9CC" w14:textId="2C8F022A" w:rsidR="000F6418" w:rsidRPr="000C2C81" w:rsidRDefault="000F6418" w:rsidP="000F6418">
      <w:pPr>
        <w:jc w:val="center"/>
        <w:rPr>
          <w:rFonts w:ascii="Times New Roman" w:hAnsi="Times New Roman" w:cs="Times New Roman"/>
          <w:b/>
        </w:rPr>
      </w:pPr>
      <w:r w:rsidRPr="000C2C81">
        <w:rPr>
          <w:rFonts w:ascii="Times New Roman" w:hAnsi="Times New Roman" w:cs="Times New Roman"/>
          <w:b/>
        </w:rPr>
        <w:t>D/8</w:t>
      </w:r>
      <w:r>
        <w:rPr>
          <w:rFonts w:ascii="Times New Roman" w:hAnsi="Times New Roman" w:cs="Times New Roman"/>
          <w:b/>
        </w:rPr>
        <w:t>0</w:t>
      </w:r>
      <w:r w:rsidRPr="000C2C81">
        <w:rPr>
          <w:rFonts w:ascii="Times New Roman" w:hAnsi="Times New Roman" w:cs="Times New Roman"/>
          <w:b/>
        </w:rPr>
        <w:t>/2024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Załącznik nr 1A</w:t>
      </w:r>
    </w:p>
    <w:p w14:paraId="7F1C5226" w14:textId="77777777" w:rsidR="000F6418" w:rsidRDefault="000F6418" w:rsidP="000F6418">
      <w:pPr>
        <w:ind w:left="1068" w:hanging="360"/>
        <w:jc w:val="center"/>
        <w:rPr>
          <w:rFonts w:ascii="Times New Roman" w:hAnsi="Times New Roman" w:cs="Times New Roman"/>
          <w:b/>
          <w:u w:val="single"/>
        </w:rPr>
      </w:pPr>
    </w:p>
    <w:p w14:paraId="4FD2285E" w14:textId="01B5E45A" w:rsidR="00D145B0" w:rsidRDefault="000F6418" w:rsidP="000F6418">
      <w:pPr>
        <w:ind w:left="1068" w:hanging="360"/>
        <w:jc w:val="center"/>
        <w:rPr>
          <w:rFonts w:ascii="Times New Roman" w:hAnsi="Times New Roman" w:cs="Times New Roman"/>
          <w:b/>
          <w:u w:val="single"/>
        </w:rPr>
      </w:pPr>
      <w:r w:rsidRPr="000C2C81">
        <w:rPr>
          <w:rFonts w:ascii="Times New Roman" w:hAnsi="Times New Roman" w:cs="Times New Roman"/>
          <w:b/>
          <w:u w:val="single"/>
        </w:rPr>
        <w:t>Opis Przedmiotu Zamówienia</w:t>
      </w:r>
    </w:p>
    <w:p w14:paraId="3A0606CB" w14:textId="73CDC8B9" w:rsidR="000F6418" w:rsidRDefault="000F6418" w:rsidP="000F6418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Część nr 1, pn.: Zakup trenażerów: trenażer do badania jąder, trenażer do nauki badania per rectum – męski, zmiany patologiczne do trenażera badania piersi; </w:t>
      </w:r>
      <w:r w:rsidR="009B229F">
        <w:rPr>
          <w:rFonts w:ascii="Times New Roman" w:hAnsi="Times New Roman" w:cs="Times New Roman"/>
          <w:b/>
          <w:bCs/>
        </w:rPr>
        <w:t>na potrzeby utrzymania</w:t>
      </w:r>
      <w:r>
        <w:rPr>
          <w:rFonts w:ascii="Times New Roman" w:hAnsi="Times New Roman" w:cs="Times New Roman"/>
          <w:b/>
          <w:bCs/>
        </w:rPr>
        <w:t xml:space="preserve"> cyklu dydaktycznego dla ICSM</w:t>
      </w:r>
    </w:p>
    <w:p w14:paraId="03D72C08" w14:textId="77777777" w:rsidR="000F6418" w:rsidRPr="000F6418" w:rsidRDefault="000F6418" w:rsidP="000F6418">
      <w:pPr>
        <w:jc w:val="center"/>
        <w:rPr>
          <w:rFonts w:ascii="Times New Roman" w:hAnsi="Times New Roman" w:cs="Times New Roman"/>
          <w:b/>
          <w:bCs/>
        </w:rPr>
      </w:pPr>
    </w:p>
    <w:p w14:paraId="209A0417" w14:textId="3083CA29" w:rsidR="00D145B0" w:rsidRPr="000F6418" w:rsidRDefault="00161B54" w:rsidP="00D145B0">
      <w:pPr>
        <w:pStyle w:val="Akapitzlist"/>
        <w:numPr>
          <w:ilvl w:val="0"/>
          <w:numId w:val="17"/>
        </w:numPr>
        <w:ind w:left="426" w:hanging="426"/>
        <w:rPr>
          <w:rFonts w:ascii="Times New Roman" w:hAnsi="Times New Roman" w:cs="Times New Roman"/>
          <w:b/>
          <w:bCs/>
          <w:u w:val="single"/>
        </w:rPr>
      </w:pPr>
      <w:r w:rsidRPr="000F6418">
        <w:rPr>
          <w:rFonts w:ascii="Times New Roman" w:hAnsi="Times New Roman" w:cs="Times New Roman"/>
          <w:b/>
          <w:bCs/>
          <w:u w:val="single"/>
        </w:rPr>
        <w:t>Trenażer do badania jąder</w:t>
      </w:r>
      <w:r w:rsidR="00116750" w:rsidRPr="000F6418">
        <w:rPr>
          <w:rFonts w:ascii="Times New Roman" w:hAnsi="Times New Roman" w:cs="Times New Roman"/>
          <w:b/>
          <w:bCs/>
          <w:u w:val="single"/>
        </w:rPr>
        <w:t xml:space="preserve"> osoby dorosłej</w:t>
      </w:r>
      <w:r w:rsidR="00BD3FED" w:rsidRPr="000F6418">
        <w:rPr>
          <w:rFonts w:ascii="Times New Roman" w:hAnsi="Times New Roman" w:cs="Times New Roman"/>
          <w:b/>
          <w:bCs/>
          <w:u w:val="single"/>
        </w:rPr>
        <w:t xml:space="preserve"> </w:t>
      </w:r>
      <w:r w:rsidR="00EF07B6" w:rsidRPr="000F6418">
        <w:rPr>
          <w:rFonts w:ascii="Times New Roman" w:hAnsi="Times New Roman" w:cs="Times New Roman"/>
          <w:b/>
          <w:bCs/>
          <w:u w:val="single"/>
        </w:rPr>
        <w:t xml:space="preserve"> w jasnym kolorze skóry</w:t>
      </w:r>
      <w:r w:rsidR="00BD3FED" w:rsidRPr="000F6418">
        <w:rPr>
          <w:rFonts w:ascii="Times New Roman" w:hAnsi="Times New Roman" w:cs="Times New Roman"/>
          <w:b/>
          <w:bCs/>
          <w:u w:val="single"/>
        </w:rPr>
        <w:t>– 1 szt.</w:t>
      </w:r>
    </w:p>
    <w:p w14:paraId="4F9BB1E2" w14:textId="77777777" w:rsidR="00D145B0" w:rsidRPr="000F6418" w:rsidRDefault="00161B54" w:rsidP="00D145B0">
      <w:p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Trenażer</w:t>
      </w:r>
      <w:r w:rsidR="00956934" w:rsidRPr="000F6418">
        <w:rPr>
          <w:rFonts w:ascii="Times New Roman" w:hAnsi="Times New Roman" w:cs="Times New Roman"/>
        </w:rPr>
        <w:t xml:space="preserve"> pozwala </w:t>
      </w:r>
      <w:r w:rsidR="00D145B0" w:rsidRPr="000F6418">
        <w:rPr>
          <w:rFonts w:ascii="Times New Roman" w:hAnsi="Times New Roman" w:cs="Times New Roman"/>
        </w:rPr>
        <w:t>na:</w:t>
      </w:r>
    </w:p>
    <w:p w14:paraId="2304088A" w14:textId="77777777" w:rsidR="00161B54" w:rsidRPr="000F6418" w:rsidRDefault="00161B54" w:rsidP="00161B54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Badanie palpacyjne jąder</w:t>
      </w:r>
    </w:p>
    <w:p w14:paraId="6CC85D03" w14:textId="77777777" w:rsidR="00161B54" w:rsidRPr="000F6418" w:rsidRDefault="00161B54" w:rsidP="00161B54">
      <w:p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Funkcje i cechy trenażera:</w:t>
      </w:r>
    </w:p>
    <w:p w14:paraId="5DA535D9" w14:textId="77777777" w:rsidR="00161B54" w:rsidRPr="000F6418" w:rsidRDefault="00161B54" w:rsidP="00161B54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2 zmiany patologiczne</w:t>
      </w:r>
    </w:p>
    <w:p w14:paraId="260FA61E" w14:textId="77777777" w:rsidR="00161B54" w:rsidRPr="000F6418" w:rsidRDefault="00161B54" w:rsidP="00161B54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model moszny zawiera: dwa ruchome jądra, najądrze oraz powrózek nasienny</w:t>
      </w:r>
    </w:p>
    <w:p w14:paraId="41649009" w14:textId="77777777" w:rsidR="00116750" w:rsidRPr="000F6418" w:rsidRDefault="00161B54" w:rsidP="00161B54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lewe jądro powiększone oraz zawieszone nieco niżej</w:t>
      </w:r>
    </w:p>
    <w:p w14:paraId="49F67984" w14:textId="77777777" w:rsidR="00161B54" w:rsidRPr="000F6418" w:rsidRDefault="00956934" w:rsidP="00161B54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lewe zawiera</w:t>
      </w:r>
      <w:r w:rsidR="00116750" w:rsidRPr="000F6418">
        <w:rPr>
          <w:rFonts w:ascii="Times New Roman" w:hAnsi="Times New Roman" w:cs="Times New Roman"/>
        </w:rPr>
        <w:t xml:space="preserve"> dwie zmiany, prawe prawidłowe</w:t>
      </w:r>
    </w:p>
    <w:p w14:paraId="0FA0AB67" w14:textId="77777777" w:rsidR="00161B54" w:rsidRPr="000F6418" w:rsidRDefault="00161B54" w:rsidP="00161B54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model naturalnych wymiarów</w:t>
      </w:r>
    </w:p>
    <w:p w14:paraId="21DC37DB" w14:textId="77777777" w:rsidR="00161B54" w:rsidRPr="000F6418" w:rsidRDefault="00161B54" w:rsidP="00161B54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realistyczne wrażenia dotykowe</w:t>
      </w:r>
    </w:p>
    <w:p w14:paraId="7269ED53" w14:textId="5165019D" w:rsidR="00161B54" w:rsidRPr="000F6418" w:rsidRDefault="00161B54" w:rsidP="00575E08">
      <w:pPr>
        <w:pStyle w:val="Akapitzlist"/>
        <w:numPr>
          <w:ilvl w:val="0"/>
          <w:numId w:val="7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 xml:space="preserve">na przodzie modelu umieszczony zarys początku </w:t>
      </w:r>
      <w:r w:rsidR="00575E08" w:rsidRPr="000F6418">
        <w:rPr>
          <w:rFonts w:ascii="Times New Roman" w:hAnsi="Times New Roman" w:cs="Times New Roman"/>
        </w:rPr>
        <w:t>prącia</w:t>
      </w:r>
    </w:p>
    <w:p w14:paraId="64C271E6" w14:textId="77777777" w:rsidR="00575E08" w:rsidRPr="000F6418" w:rsidRDefault="00575E08" w:rsidP="00575E08">
      <w:p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Zestaw zawiera:</w:t>
      </w:r>
    </w:p>
    <w:p w14:paraId="1298825D" w14:textId="77777777" w:rsidR="00116750" w:rsidRPr="000F6418" w:rsidRDefault="00116750" w:rsidP="00116750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 xml:space="preserve">trenażer jąder osoby dorosłej </w:t>
      </w:r>
    </w:p>
    <w:p w14:paraId="7FCDDC49" w14:textId="77777777" w:rsidR="00116750" w:rsidRPr="000F6418" w:rsidRDefault="00116750" w:rsidP="00116750">
      <w:pPr>
        <w:pStyle w:val="Akapitzlist"/>
        <w:numPr>
          <w:ilvl w:val="0"/>
          <w:numId w:val="8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pokrowiec</w:t>
      </w:r>
    </w:p>
    <w:p w14:paraId="1788C6B2" w14:textId="77777777" w:rsidR="00575E08" w:rsidRPr="000F6418" w:rsidRDefault="00116750" w:rsidP="00116750">
      <w:p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Wymiary:</w:t>
      </w:r>
    </w:p>
    <w:p w14:paraId="753B5CF9" w14:textId="08B5DE68" w:rsidR="00116750" w:rsidRPr="000F6418" w:rsidRDefault="00116750" w:rsidP="00116750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nie mniejszy niż 9</w:t>
      </w:r>
      <w:r w:rsidR="009B229F">
        <w:rPr>
          <w:rFonts w:ascii="Times New Roman" w:hAnsi="Times New Roman" w:cs="Times New Roman"/>
        </w:rPr>
        <w:t xml:space="preserve"> </w:t>
      </w:r>
      <w:r w:rsidRPr="000F6418">
        <w:rPr>
          <w:rFonts w:ascii="Times New Roman" w:hAnsi="Times New Roman" w:cs="Times New Roman"/>
        </w:rPr>
        <w:t>cm x 8</w:t>
      </w:r>
      <w:r w:rsidR="009B229F">
        <w:rPr>
          <w:rFonts w:ascii="Times New Roman" w:hAnsi="Times New Roman" w:cs="Times New Roman"/>
        </w:rPr>
        <w:t xml:space="preserve"> </w:t>
      </w:r>
      <w:r w:rsidRPr="000F6418">
        <w:rPr>
          <w:rFonts w:ascii="Times New Roman" w:hAnsi="Times New Roman" w:cs="Times New Roman"/>
        </w:rPr>
        <w:t>cm x 4</w:t>
      </w:r>
      <w:r w:rsidR="009B229F">
        <w:rPr>
          <w:rFonts w:ascii="Times New Roman" w:hAnsi="Times New Roman" w:cs="Times New Roman"/>
        </w:rPr>
        <w:t xml:space="preserve"> </w:t>
      </w:r>
      <w:r w:rsidRPr="000F6418">
        <w:rPr>
          <w:rFonts w:ascii="Times New Roman" w:hAnsi="Times New Roman" w:cs="Times New Roman"/>
        </w:rPr>
        <w:t>cm</w:t>
      </w:r>
    </w:p>
    <w:p w14:paraId="1A13EA74" w14:textId="44E662EE" w:rsidR="00D371BF" w:rsidRDefault="00116750" w:rsidP="00D371BF">
      <w:pPr>
        <w:pStyle w:val="Akapitzlist"/>
        <w:numPr>
          <w:ilvl w:val="0"/>
          <w:numId w:val="9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waga nie mniejsza niż 520g</w:t>
      </w:r>
    </w:p>
    <w:p w14:paraId="556E2617" w14:textId="26D35B29" w:rsidR="000F6418" w:rsidRDefault="000F6418" w:rsidP="000F6418">
      <w:pPr>
        <w:pStyle w:val="Akapitzlist"/>
        <w:rPr>
          <w:rFonts w:ascii="Times New Roman" w:hAnsi="Times New Roman" w:cs="Times New Roman"/>
        </w:rPr>
      </w:pPr>
    </w:p>
    <w:p w14:paraId="155CF5D6" w14:textId="77777777" w:rsidR="000F6418" w:rsidRPr="000F6418" w:rsidRDefault="000F6418" w:rsidP="000F6418">
      <w:pPr>
        <w:pStyle w:val="Akapitzlist"/>
        <w:rPr>
          <w:rFonts w:ascii="Times New Roman" w:hAnsi="Times New Roman" w:cs="Times New Roman"/>
        </w:rPr>
      </w:pPr>
    </w:p>
    <w:p w14:paraId="33F027E5" w14:textId="65852AFE" w:rsidR="003661E0" w:rsidRPr="000F6418" w:rsidRDefault="003661E0" w:rsidP="00D371BF">
      <w:pPr>
        <w:pStyle w:val="Akapitzlist"/>
        <w:numPr>
          <w:ilvl w:val="0"/>
          <w:numId w:val="17"/>
        </w:numPr>
        <w:ind w:left="426" w:hanging="426"/>
        <w:rPr>
          <w:rFonts w:ascii="Times New Roman" w:hAnsi="Times New Roman" w:cs="Times New Roman"/>
          <w:b/>
          <w:bCs/>
          <w:u w:val="single"/>
        </w:rPr>
      </w:pPr>
      <w:r w:rsidRPr="000F6418">
        <w:rPr>
          <w:rFonts w:ascii="Times New Roman" w:hAnsi="Times New Roman" w:cs="Times New Roman"/>
          <w:b/>
          <w:bCs/>
          <w:u w:val="single"/>
        </w:rPr>
        <w:t xml:space="preserve">Zaawansowany trenażer do nauki badania </w:t>
      </w:r>
      <w:r w:rsidR="009B229F">
        <w:rPr>
          <w:rFonts w:ascii="Times New Roman" w:hAnsi="Times New Roman" w:cs="Times New Roman"/>
          <w:b/>
          <w:bCs/>
          <w:u w:val="single"/>
        </w:rPr>
        <w:t>p</w:t>
      </w:r>
      <w:r w:rsidRPr="000F6418">
        <w:rPr>
          <w:rFonts w:ascii="Times New Roman" w:hAnsi="Times New Roman" w:cs="Times New Roman"/>
          <w:b/>
          <w:bCs/>
          <w:u w:val="single"/>
        </w:rPr>
        <w:t xml:space="preserve">er </w:t>
      </w:r>
      <w:r w:rsidR="009B229F">
        <w:rPr>
          <w:rFonts w:ascii="Times New Roman" w:hAnsi="Times New Roman" w:cs="Times New Roman"/>
          <w:b/>
          <w:bCs/>
          <w:u w:val="single"/>
        </w:rPr>
        <w:t>r</w:t>
      </w:r>
      <w:r w:rsidRPr="000F6418">
        <w:rPr>
          <w:rFonts w:ascii="Times New Roman" w:hAnsi="Times New Roman" w:cs="Times New Roman"/>
          <w:b/>
          <w:bCs/>
          <w:u w:val="single"/>
        </w:rPr>
        <w:t xml:space="preserve">ectum – </w:t>
      </w:r>
      <w:r w:rsidR="000F6418" w:rsidRPr="000F6418">
        <w:rPr>
          <w:rFonts w:ascii="Times New Roman" w:hAnsi="Times New Roman" w:cs="Times New Roman"/>
          <w:b/>
          <w:bCs/>
          <w:u w:val="single"/>
        </w:rPr>
        <w:t>m</w:t>
      </w:r>
      <w:r w:rsidRPr="000F6418">
        <w:rPr>
          <w:rFonts w:ascii="Times New Roman" w:hAnsi="Times New Roman" w:cs="Times New Roman"/>
          <w:b/>
          <w:bCs/>
          <w:u w:val="single"/>
        </w:rPr>
        <w:t>ęski</w:t>
      </w:r>
      <w:r w:rsidR="00EF07B6" w:rsidRPr="000F6418">
        <w:rPr>
          <w:rFonts w:ascii="Times New Roman" w:hAnsi="Times New Roman" w:cs="Times New Roman"/>
          <w:b/>
          <w:bCs/>
          <w:u w:val="single"/>
        </w:rPr>
        <w:t xml:space="preserve"> w jasnym kolorze skóry</w:t>
      </w:r>
      <w:r w:rsidR="00BD3FED" w:rsidRPr="000F6418">
        <w:rPr>
          <w:rFonts w:ascii="Times New Roman" w:hAnsi="Times New Roman" w:cs="Times New Roman"/>
          <w:b/>
          <w:bCs/>
          <w:u w:val="single"/>
        </w:rPr>
        <w:t xml:space="preserve"> – 1</w:t>
      </w:r>
      <w:r w:rsidR="000F6418">
        <w:rPr>
          <w:rFonts w:ascii="Times New Roman" w:hAnsi="Times New Roman" w:cs="Times New Roman"/>
          <w:b/>
          <w:bCs/>
          <w:u w:val="single"/>
        </w:rPr>
        <w:t> </w:t>
      </w:r>
      <w:r w:rsidR="00BD3FED" w:rsidRPr="000F6418">
        <w:rPr>
          <w:rFonts w:ascii="Times New Roman" w:hAnsi="Times New Roman" w:cs="Times New Roman"/>
          <w:b/>
          <w:bCs/>
          <w:u w:val="single"/>
        </w:rPr>
        <w:t>szt.</w:t>
      </w:r>
    </w:p>
    <w:p w14:paraId="1F373B82" w14:textId="77777777" w:rsidR="003661E0" w:rsidRPr="000F6418" w:rsidRDefault="003661E0" w:rsidP="00D371BF">
      <w:p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ab/>
        <w:t>Cechy podstawowe:</w:t>
      </w:r>
    </w:p>
    <w:p w14:paraId="24F2B05D" w14:textId="77777777" w:rsidR="003661E0" w:rsidRPr="000F6418" w:rsidRDefault="003661E0" w:rsidP="003661E0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Miękkie dzielone pośladki</w:t>
      </w:r>
    </w:p>
    <w:p w14:paraId="0D6493DD" w14:textId="77777777" w:rsidR="003661E0" w:rsidRPr="000F6418" w:rsidRDefault="003661E0" w:rsidP="003661E0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Realistyczny odbyt z napięciem spoczynkowym i możliwością symulacji skurczu</w:t>
      </w:r>
    </w:p>
    <w:p w14:paraId="668941FA" w14:textId="6520E5EE" w:rsidR="003661E0" w:rsidRPr="000F6418" w:rsidRDefault="003661E0" w:rsidP="003661E0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Wymienne prostaty</w:t>
      </w:r>
      <w:r w:rsidR="009B229F">
        <w:rPr>
          <w:rFonts w:ascii="Times New Roman" w:hAnsi="Times New Roman" w:cs="Times New Roman"/>
        </w:rPr>
        <w:t>,</w:t>
      </w:r>
      <w:r w:rsidRPr="000F6418">
        <w:rPr>
          <w:rFonts w:ascii="Times New Roman" w:hAnsi="Times New Roman" w:cs="Times New Roman"/>
        </w:rPr>
        <w:t xml:space="preserve"> które można umieszczać w trenażerze, poza zasięgiem wzroku studenta</w:t>
      </w:r>
    </w:p>
    <w:p w14:paraId="3AB4F29B" w14:textId="77777777" w:rsidR="003661E0" w:rsidRPr="000F6418" w:rsidRDefault="003661E0" w:rsidP="003661E0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Pozycja lewa boczna</w:t>
      </w:r>
    </w:p>
    <w:p w14:paraId="0D97385A" w14:textId="4DB210A1" w:rsidR="003661E0" w:rsidRPr="000F6418" w:rsidRDefault="003661E0" w:rsidP="000F6418">
      <w:pPr>
        <w:pStyle w:val="Akapitzlist"/>
        <w:numPr>
          <w:ilvl w:val="0"/>
          <w:numId w:val="10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Symulacja zaparcia stolca umożliwia ćwiczenia w rozpoznawaniu i odróżnianiu tego objawu</w:t>
      </w:r>
    </w:p>
    <w:p w14:paraId="7D599548" w14:textId="77777777" w:rsidR="00075EB3" w:rsidRPr="000F6418" w:rsidRDefault="00075EB3" w:rsidP="00075EB3">
      <w:p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Trenażer</w:t>
      </w:r>
      <w:r w:rsidR="008D428C" w:rsidRPr="000F6418">
        <w:rPr>
          <w:rFonts w:ascii="Times New Roman" w:hAnsi="Times New Roman" w:cs="Times New Roman"/>
        </w:rPr>
        <w:t xml:space="preserve"> pozwala</w:t>
      </w:r>
      <w:r w:rsidRPr="000F6418">
        <w:rPr>
          <w:rFonts w:ascii="Times New Roman" w:hAnsi="Times New Roman" w:cs="Times New Roman"/>
        </w:rPr>
        <w:t xml:space="preserve"> na:</w:t>
      </w:r>
    </w:p>
    <w:p w14:paraId="70C0DB06" w14:textId="77777777" w:rsidR="00075EB3" w:rsidRPr="000F6418" w:rsidRDefault="00075EB3" w:rsidP="00075EB3">
      <w:pPr>
        <w:pStyle w:val="Akapitzlist"/>
        <w:numPr>
          <w:ilvl w:val="0"/>
          <w:numId w:val="11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Badanie palpacyjne odbytu, odbytnicy i prostaty</w:t>
      </w:r>
    </w:p>
    <w:p w14:paraId="319F565D" w14:textId="77777777" w:rsidR="00075EB3" w:rsidRPr="000F6418" w:rsidRDefault="00075EB3" w:rsidP="00075EB3">
      <w:pPr>
        <w:pStyle w:val="Akapitzlist"/>
        <w:numPr>
          <w:ilvl w:val="0"/>
          <w:numId w:val="11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Ocena napięcia odbytu</w:t>
      </w:r>
    </w:p>
    <w:p w14:paraId="48C0F7E4" w14:textId="77777777" w:rsidR="00075EB3" w:rsidRPr="000F6418" w:rsidRDefault="00075EB3" w:rsidP="00075EB3">
      <w:pPr>
        <w:pStyle w:val="Akapitzlist"/>
        <w:numPr>
          <w:ilvl w:val="0"/>
          <w:numId w:val="11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Identyfikacja masy kałowej w odbytnicy</w:t>
      </w:r>
    </w:p>
    <w:p w14:paraId="2DF2B1F5" w14:textId="77777777" w:rsidR="00075EB3" w:rsidRPr="000F6418" w:rsidRDefault="00075EB3" w:rsidP="00075EB3">
      <w:pPr>
        <w:pStyle w:val="Akapitzlist"/>
        <w:numPr>
          <w:ilvl w:val="0"/>
          <w:numId w:val="11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lastRenderedPageBreak/>
        <w:t>Identyfikacja zewnętrznych stanów anorektalnych</w:t>
      </w:r>
    </w:p>
    <w:p w14:paraId="52A1CC75" w14:textId="3E6B0C26" w:rsidR="00075EB3" w:rsidRPr="000F6418" w:rsidRDefault="00075EB3" w:rsidP="00075EB3">
      <w:pPr>
        <w:pStyle w:val="Akapitzlist"/>
        <w:numPr>
          <w:ilvl w:val="0"/>
          <w:numId w:val="11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Pozwalający na  komunikacj</w:t>
      </w:r>
      <w:r w:rsidR="009B229F">
        <w:rPr>
          <w:rFonts w:ascii="Times New Roman" w:hAnsi="Times New Roman" w:cs="Times New Roman"/>
        </w:rPr>
        <w:t>ę</w:t>
      </w:r>
      <w:r w:rsidRPr="000F6418">
        <w:rPr>
          <w:rFonts w:ascii="Times New Roman" w:hAnsi="Times New Roman" w:cs="Times New Roman"/>
        </w:rPr>
        <w:t xml:space="preserve"> między personelem medycznym i pacjentem podczas ćwiczeń</w:t>
      </w:r>
    </w:p>
    <w:p w14:paraId="242D9725" w14:textId="77777777" w:rsidR="007043CB" w:rsidRPr="000F6418" w:rsidRDefault="007043CB" w:rsidP="007043CB">
      <w:p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Cechy anatomiczne:</w:t>
      </w:r>
    </w:p>
    <w:p w14:paraId="040C3CD6" w14:textId="77777777" w:rsidR="007043CB" w:rsidRPr="000F6418" w:rsidRDefault="007043CB" w:rsidP="007043CB">
      <w:pPr>
        <w:pStyle w:val="Akapitzlist"/>
        <w:numPr>
          <w:ilvl w:val="0"/>
          <w:numId w:val="14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Pośladki, odbyt, odbytnica, prostata i krocze</w:t>
      </w:r>
    </w:p>
    <w:p w14:paraId="6486A1C6" w14:textId="77777777" w:rsidR="007043CB" w:rsidRPr="000F6418" w:rsidRDefault="007043CB" w:rsidP="007043CB">
      <w:pPr>
        <w:pStyle w:val="Akapitzlist"/>
        <w:numPr>
          <w:ilvl w:val="0"/>
          <w:numId w:val="14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Krocze chorobowe z polipem i rakiem odbytnicy</w:t>
      </w:r>
    </w:p>
    <w:p w14:paraId="1BF92670" w14:textId="77777777" w:rsidR="007043CB" w:rsidRPr="000F6418" w:rsidRDefault="007043CB" w:rsidP="007043CB">
      <w:pPr>
        <w:pStyle w:val="Akapitzlist"/>
        <w:numPr>
          <w:ilvl w:val="0"/>
          <w:numId w:val="14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4 prostaty nieprawidłowe:</w:t>
      </w:r>
    </w:p>
    <w:p w14:paraId="404453AE" w14:textId="77777777" w:rsidR="007C652E" w:rsidRPr="000F6418" w:rsidRDefault="007C652E" w:rsidP="007C652E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Powiększona jednostronnie - zmiana niezłośliwa</w:t>
      </w:r>
    </w:p>
    <w:p w14:paraId="184B0E82" w14:textId="77777777" w:rsidR="007C652E" w:rsidRPr="000F6418" w:rsidRDefault="007C652E" w:rsidP="007C652E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Powiększona obustronnie - zmiana niezłośliwa</w:t>
      </w:r>
    </w:p>
    <w:p w14:paraId="127851F8" w14:textId="77777777" w:rsidR="007C652E" w:rsidRPr="000F6418" w:rsidRDefault="007C652E" w:rsidP="007C652E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Nowotwór jednostronny</w:t>
      </w:r>
    </w:p>
    <w:p w14:paraId="2CED482C" w14:textId="77777777" w:rsidR="007C652E" w:rsidRPr="000F6418" w:rsidRDefault="007C652E" w:rsidP="007C652E">
      <w:pPr>
        <w:pStyle w:val="Akapitzlist"/>
        <w:numPr>
          <w:ilvl w:val="0"/>
          <w:numId w:val="15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Nowotwór obustronny</w:t>
      </w:r>
    </w:p>
    <w:p w14:paraId="0052A702" w14:textId="4334BEF0" w:rsidR="007C652E" w:rsidRPr="000F6418" w:rsidRDefault="007C652E" w:rsidP="007C652E">
      <w:p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Zawartość i akcesoria:</w:t>
      </w:r>
    </w:p>
    <w:p w14:paraId="7DDDB9F6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Trenażer</w:t>
      </w:r>
    </w:p>
    <w:p w14:paraId="3E340216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Statyw pozycji lewej bocznej</w:t>
      </w:r>
    </w:p>
    <w:p w14:paraId="6C40E79F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Krocze prawidłowe z symulacją napięcia odbytu</w:t>
      </w:r>
    </w:p>
    <w:p w14:paraId="1102B29B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Prostata prawidłowa</w:t>
      </w:r>
    </w:p>
    <w:p w14:paraId="2F8A90E4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Zaparty stolec</w:t>
      </w:r>
    </w:p>
    <w:p w14:paraId="71E55796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Środek smarujący</w:t>
      </w:r>
    </w:p>
    <w:p w14:paraId="065E10C1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Krocze nieprawidłowe z symulacją napięcia odbytu</w:t>
      </w:r>
    </w:p>
    <w:p w14:paraId="61B567F2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Prostata powiększona jednostronnie - zmiana niezłośliwa</w:t>
      </w:r>
    </w:p>
    <w:p w14:paraId="076192B9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Prostata powiększona obustronnie - zmiana niezłośliwa</w:t>
      </w:r>
    </w:p>
    <w:p w14:paraId="45467496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Nowotwór prostaty jednostronny</w:t>
      </w:r>
    </w:p>
    <w:p w14:paraId="3AF36CDE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Nowotwór prostaty obustronny</w:t>
      </w:r>
    </w:p>
    <w:p w14:paraId="27A45A57" w14:textId="77777777" w:rsidR="003661E0" w:rsidRPr="000F6418" w:rsidRDefault="003F1C57" w:rsidP="00AD3FD4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Zestaw ilustracji 9 zewnętrznych stanów odbytu</w:t>
      </w:r>
    </w:p>
    <w:p w14:paraId="672A7F57" w14:textId="77777777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Statyw pozycji stojącej</w:t>
      </w:r>
    </w:p>
    <w:p w14:paraId="64640E3C" w14:textId="2BBDDC55" w:rsidR="003F1C57" w:rsidRPr="000F6418" w:rsidRDefault="003F1C57" w:rsidP="003F1C57">
      <w:pPr>
        <w:pStyle w:val="Akapitzlist"/>
        <w:numPr>
          <w:ilvl w:val="0"/>
          <w:numId w:val="16"/>
        </w:numPr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>Waliza średnia</w:t>
      </w:r>
    </w:p>
    <w:p w14:paraId="6D8307A2" w14:textId="77777777" w:rsidR="000972EB" w:rsidRPr="000F6418" w:rsidRDefault="000972EB" w:rsidP="003F1C57">
      <w:pPr>
        <w:pStyle w:val="Akapitzlist"/>
        <w:ind w:left="1425"/>
        <w:rPr>
          <w:rFonts w:ascii="Times New Roman" w:hAnsi="Times New Roman" w:cs="Times New Roman"/>
        </w:rPr>
      </w:pPr>
    </w:p>
    <w:p w14:paraId="56C8CB02" w14:textId="179DAB6B" w:rsidR="000972EB" w:rsidRPr="000F6418" w:rsidRDefault="00B97AD4" w:rsidP="000F6418">
      <w:pPr>
        <w:pStyle w:val="Akapitzlist"/>
        <w:ind w:left="426" w:hanging="426"/>
        <w:rPr>
          <w:rFonts w:ascii="Times New Roman" w:hAnsi="Times New Roman" w:cs="Times New Roman"/>
          <w:b/>
          <w:bCs/>
          <w:u w:val="single"/>
        </w:rPr>
      </w:pPr>
      <w:r w:rsidRPr="000F6418">
        <w:rPr>
          <w:rFonts w:ascii="Times New Roman" w:hAnsi="Times New Roman" w:cs="Times New Roman"/>
          <w:b/>
          <w:bCs/>
        </w:rPr>
        <w:t>3.</w:t>
      </w:r>
      <w:r w:rsidR="00CF30AD" w:rsidRPr="000F6418">
        <w:rPr>
          <w:rFonts w:ascii="Times New Roman" w:hAnsi="Times New Roman" w:cs="Times New Roman"/>
          <w:b/>
          <w:bCs/>
        </w:rPr>
        <w:t xml:space="preserve"> </w:t>
      </w:r>
      <w:r w:rsidR="000F6418">
        <w:rPr>
          <w:rFonts w:ascii="Times New Roman" w:hAnsi="Times New Roman" w:cs="Times New Roman"/>
          <w:b/>
          <w:bCs/>
        </w:rPr>
        <w:tab/>
      </w:r>
      <w:r w:rsidR="00CF30AD" w:rsidRPr="000F6418">
        <w:rPr>
          <w:rFonts w:ascii="Times New Roman" w:hAnsi="Times New Roman" w:cs="Times New Roman"/>
          <w:b/>
          <w:bCs/>
          <w:u w:val="single"/>
        </w:rPr>
        <w:t xml:space="preserve">Zmiany patologiczne do </w:t>
      </w:r>
      <w:r w:rsidR="00ED1998" w:rsidRPr="000F6418">
        <w:rPr>
          <w:rFonts w:ascii="Times New Roman" w:hAnsi="Times New Roman" w:cs="Times New Roman"/>
          <w:b/>
          <w:bCs/>
          <w:u w:val="single"/>
        </w:rPr>
        <w:t xml:space="preserve">posiadanego </w:t>
      </w:r>
      <w:r w:rsidR="00CF30AD" w:rsidRPr="000F6418">
        <w:rPr>
          <w:rFonts w:ascii="Times New Roman" w:hAnsi="Times New Roman" w:cs="Times New Roman"/>
          <w:b/>
          <w:bCs/>
          <w:u w:val="single"/>
        </w:rPr>
        <w:t>trenażera badania piersi</w:t>
      </w:r>
      <w:r w:rsidR="00ED1998" w:rsidRPr="000F6418">
        <w:rPr>
          <w:rFonts w:ascii="Times New Roman" w:hAnsi="Times New Roman" w:cs="Times New Roman"/>
          <w:b/>
          <w:bCs/>
          <w:u w:val="single"/>
        </w:rPr>
        <w:t xml:space="preserve"> Limbs&amp;Things LIM-40200</w:t>
      </w:r>
      <w:r w:rsidR="00BD3FED" w:rsidRPr="000F6418">
        <w:rPr>
          <w:rFonts w:ascii="Times New Roman" w:hAnsi="Times New Roman" w:cs="Times New Roman"/>
          <w:b/>
          <w:bCs/>
          <w:u w:val="single"/>
        </w:rPr>
        <w:t xml:space="preserve"> – 1 klp.</w:t>
      </w:r>
    </w:p>
    <w:p w14:paraId="702100FD" w14:textId="77777777" w:rsidR="00ED1998" w:rsidRPr="000F6418" w:rsidRDefault="00ED1998" w:rsidP="000F6418">
      <w:pPr>
        <w:pStyle w:val="Akapitzlist"/>
        <w:ind w:left="1425"/>
        <w:jc w:val="both"/>
        <w:rPr>
          <w:rFonts w:ascii="Times New Roman" w:hAnsi="Times New Roman" w:cs="Times New Roman"/>
        </w:rPr>
      </w:pPr>
    </w:p>
    <w:p w14:paraId="3D2FCE04" w14:textId="22B9FB21" w:rsidR="00ED1998" w:rsidRPr="000F6418" w:rsidRDefault="00ED1998" w:rsidP="000F6418">
      <w:pPr>
        <w:ind w:firstLine="426"/>
        <w:jc w:val="both"/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 xml:space="preserve">Zestaw składa się z 6 wymiennych wielopozycyjnych modułów imitujących stany  </w:t>
      </w:r>
      <w:r w:rsidR="00956934" w:rsidRPr="000F6418">
        <w:rPr>
          <w:rFonts w:ascii="Times New Roman" w:hAnsi="Times New Roman" w:cs="Times New Roman"/>
        </w:rPr>
        <w:t>patologiczne, umożliwia</w:t>
      </w:r>
      <w:r w:rsidRPr="000F6418">
        <w:rPr>
          <w:rFonts w:ascii="Times New Roman" w:hAnsi="Times New Roman" w:cs="Times New Roman"/>
        </w:rPr>
        <w:t xml:space="preserve"> naukę identyfikacji </w:t>
      </w:r>
      <w:r w:rsidR="00F566AF" w:rsidRPr="000F6418">
        <w:rPr>
          <w:rFonts w:ascii="Times New Roman" w:hAnsi="Times New Roman" w:cs="Times New Roman"/>
        </w:rPr>
        <w:t>różnych powikłań i chorób, co najmniej</w:t>
      </w:r>
      <w:r w:rsidR="000F6418">
        <w:rPr>
          <w:rFonts w:ascii="Times New Roman" w:hAnsi="Times New Roman" w:cs="Times New Roman"/>
        </w:rPr>
        <w:t>:</w:t>
      </w:r>
      <w:r w:rsidRPr="000F6418">
        <w:rPr>
          <w:rFonts w:ascii="Times New Roman" w:hAnsi="Times New Roman" w:cs="Times New Roman"/>
        </w:rPr>
        <w:t xml:space="preserve"> nowotworów, torbieli, mastopatii i gruczolakowłókniaka.</w:t>
      </w:r>
    </w:p>
    <w:p w14:paraId="6DFF3CB4" w14:textId="77777777" w:rsidR="00CF30AD" w:rsidRPr="000F6418" w:rsidRDefault="00ED1998" w:rsidP="003F1C57">
      <w:pPr>
        <w:pStyle w:val="Akapitzlist"/>
        <w:ind w:left="1425"/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ab/>
      </w:r>
    </w:p>
    <w:p w14:paraId="66A1D10E" w14:textId="77777777" w:rsidR="000F6418" w:rsidRDefault="000F6418" w:rsidP="003F1C57">
      <w:pPr>
        <w:pStyle w:val="Akapitzlist"/>
        <w:ind w:left="1425"/>
        <w:rPr>
          <w:rFonts w:ascii="Times New Roman" w:hAnsi="Times New Roman" w:cs="Times New Roman"/>
        </w:rPr>
      </w:pPr>
    </w:p>
    <w:p w14:paraId="27A721F0" w14:textId="77777777" w:rsidR="000F6418" w:rsidRDefault="000F6418" w:rsidP="003F1C57">
      <w:pPr>
        <w:pStyle w:val="Akapitzlist"/>
        <w:ind w:left="1425"/>
        <w:rPr>
          <w:rFonts w:ascii="Times New Roman" w:hAnsi="Times New Roman" w:cs="Times New Roman"/>
        </w:rPr>
      </w:pPr>
    </w:p>
    <w:p w14:paraId="5C2F9933" w14:textId="77777777" w:rsidR="000F6418" w:rsidRDefault="000F6418" w:rsidP="003F1C57">
      <w:pPr>
        <w:pStyle w:val="Akapitzlist"/>
        <w:ind w:left="1425"/>
        <w:rPr>
          <w:rFonts w:ascii="Times New Roman" w:hAnsi="Times New Roman" w:cs="Times New Roman"/>
        </w:rPr>
      </w:pPr>
    </w:p>
    <w:p w14:paraId="2CAB1FBF" w14:textId="77777777" w:rsidR="000F6418" w:rsidRDefault="000F6418" w:rsidP="003F1C57">
      <w:pPr>
        <w:pStyle w:val="Akapitzlist"/>
        <w:ind w:left="1425"/>
        <w:rPr>
          <w:rFonts w:ascii="Times New Roman" w:hAnsi="Times New Roman" w:cs="Times New Roman"/>
        </w:rPr>
      </w:pPr>
    </w:p>
    <w:p w14:paraId="29B4163F" w14:textId="77777777" w:rsidR="000F6418" w:rsidRDefault="000F6418" w:rsidP="003F1C57">
      <w:pPr>
        <w:pStyle w:val="Akapitzlist"/>
        <w:ind w:left="1425"/>
        <w:rPr>
          <w:rFonts w:ascii="Times New Roman" w:hAnsi="Times New Roman" w:cs="Times New Roman"/>
        </w:rPr>
      </w:pPr>
    </w:p>
    <w:p w14:paraId="59630CF9" w14:textId="77777777" w:rsidR="000F6418" w:rsidRDefault="000F6418" w:rsidP="003F1C57">
      <w:pPr>
        <w:pStyle w:val="Akapitzlist"/>
        <w:ind w:left="1425"/>
        <w:rPr>
          <w:rFonts w:ascii="Times New Roman" w:hAnsi="Times New Roman" w:cs="Times New Roman"/>
        </w:rPr>
      </w:pPr>
    </w:p>
    <w:p w14:paraId="30F465DE" w14:textId="77777777" w:rsidR="000F6418" w:rsidRDefault="000F6418" w:rsidP="003F1C57">
      <w:pPr>
        <w:pStyle w:val="Akapitzlist"/>
        <w:ind w:left="1425"/>
        <w:rPr>
          <w:rFonts w:ascii="Times New Roman" w:hAnsi="Times New Roman" w:cs="Times New Roman"/>
        </w:rPr>
      </w:pPr>
    </w:p>
    <w:p w14:paraId="0D91F708" w14:textId="77777777" w:rsidR="000F6418" w:rsidRDefault="000F6418" w:rsidP="003F1C57">
      <w:pPr>
        <w:pStyle w:val="Akapitzlist"/>
        <w:ind w:left="1425"/>
        <w:rPr>
          <w:rFonts w:ascii="Times New Roman" w:hAnsi="Times New Roman" w:cs="Times New Roman"/>
        </w:rPr>
      </w:pPr>
    </w:p>
    <w:p w14:paraId="73C8A9A4" w14:textId="2AF4D4BC" w:rsidR="00CF30AD" w:rsidRPr="000F6418" w:rsidRDefault="00CF30AD" w:rsidP="003F1C57">
      <w:pPr>
        <w:pStyle w:val="Akapitzlist"/>
        <w:ind w:left="1425"/>
        <w:rPr>
          <w:rFonts w:ascii="Times New Roman" w:hAnsi="Times New Roman" w:cs="Times New Roman"/>
        </w:rPr>
      </w:pPr>
      <w:r w:rsidRPr="000F6418">
        <w:rPr>
          <w:rFonts w:ascii="Times New Roman" w:hAnsi="Times New Roman" w:cs="Times New Roman"/>
        </w:rPr>
        <w:tab/>
      </w:r>
    </w:p>
    <w:p w14:paraId="7420FA47" w14:textId="33BEB35E" w:rsidR="003661E0" w:rsidRPr="000F6418" w:rsidRDefault="000F6418" w:rsidP="000F6418">
      <w:pPr>
        <w:spacing w:line="266" w:lineRule="auto"/>
        <w:ind w:left="109" w:right="111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W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związku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realizacją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przedmiotowego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zamówienia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nie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występuje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konieczność</w:t>
      </w:r>
      <w:r w:rsidRPr="000C2C81">
        <w:rPr>
          <w:rFonts w:ascii="Times New Roman" w:eastAsia="Calibri" w:hAnsi="Times New Roman" w:cs="Times New Roman"/>
          <w:iCs/>
          <w:spacing w:val="1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uwzględnienia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wymogów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dostępności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dla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osób</w:t>
      </w:r>
      <w:r w:rsidRPr="000C2C81">
        <w:rPr>
          <w:rFonts w:ascii="Times New Roman" w:eastAsia="Calibri" w:hAnsi="Times New Roman" w:cs="Times New Roman"/>
          <w:iCs/>
          <w:spacing w:val="-3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ze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szczególnymi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>potrzebami</w:t>
      </w:r>
      <w:r w:rsidRPr="000C2C81">
        <w:rPr>
          <w:rFonts w:ascii="Times New Roman" w:eastAsia="Calibri" w:hAnsi="Times New Roman" w:cs="Times New Roman"/>
          <w:iCs/>
          <w:spacing w:val="-4"/>
          <w:w w:val="10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w w:val="105"/>
          <w:sz w:val="18"/>
          <w:szCs w:val="18"/>
        </w:rPr>
        <w:t xml:space="preserve">zgodnie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zasadami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wynikającymi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postanowień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ustawy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dnia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19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lipca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2019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r.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o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zapewnieniu</w:t>
      </w:r>
      <w:r w:rsidRPr="000C2C81">
        <w:rPr>
          <w:rFonts w:ascii="Times New Roman" w:eastAsia="Calibri" w:hAnsi="Times New Roman" w:cs="Times New Roman"/>
          <w:iCs/>
          <w:spacing w:val="1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dostępności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osobom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ze</w:t>
      </w:r>
      <w:r w:rsidRPr="000C2C81">
        <w:rPr>
          <w:rFonts w:ascii="Times New Roman" w:eastAsia="Calibri" w:hAnsi="Times New Roman" w:cs="Times New Roman"/>
          <w:iCs/>
          <w:spacing w:val="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szczególnymi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potrzebami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(Dz.U.</w:t>
      </w:r>
      <w:r w:rsidRPr="000C2C81">
        <w:rPr>
          <w:rFonts w:ascii="Times New Roman" w:eastAsia="Calibri" w:hAnsi="Times New Roman" w:cs="Times New Roman"/>
          <w:iCs/>
          <w:spacing w:val="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2022</w:t>
      </w:r>
      <w:r w:rsidRPr="000C2C81">
        <w:rPr>
          <w:rFonts w:ascii="Times New Roman" w:eastAsia="Calibri" w:hAnsi="Times New Roman" w:cs="Times New Roman"/>
          <w:iCs/>
          <w:spacing w:val="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r.,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poz.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2240</w:t>
      </w:r>
      <w:r w:rsidRPr="000C2C81">
        <w:rPr>
          <w:rFonts w:ascii="Times New Roman" w:eastAsia="Calibri" w:hAnsi="Times New Roman" w:cs="Times New Roman"/>
          <w:iCs/>
          <w:spacing w:val="5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ze</w:t>
      </w:r>
      <w:r w:rsidRPr="000C2C81">
        <w:rPr>
          <w:rFonts w:ascii="Times New Roman" w:eastAsia="Calibri" w:hAnsi="Times New Roman" w:cs="Times New Roman"/>
          <w:iCs/>
          <w:spacing w:val="4"/>
          <w:sz w:val="18"/>
          <w:szCs w:val="18"/>
        </w:rPr>
        <w:t xml:space="preserve"> </w:t>
      </w:r>
      <w:r w:rsidRPr="000C2C81">
        <w:rPr>
          <w:rFonts w:ascii="Times New Roman" w:eastAsia="Calibri" w:hAnsi="Times New Roman" w:cs="Times New Roman"/>
          <w:iCs/>
          <w:sz w:val="18"/>
          <w:szCs w:val="18"/>
        </w:rPr>
        <w:t>zm.)</w:t>
      </w:r>
    </w:p>
    <w:sectPr w:rsidR="003661E0" w:rsidRPr="000F641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BA226" w14:textId="77777777" w:rsidR="000F6418" w:rsidRDefault="000F6418" w:rsidP="000F6418">
      <w:pPr>
        <w:spacing w:after="0" w:line="240" w:lineRule="auto"/>
      </w:pPr>
      <w:r>
        <w:separator/>
      </w:r>
    </w:p>
  </w:endnote>
  <w:endnote w:type="continuationSeparator" w:id="0">
    <w:p w14:paraId="20867F6B" w14:textId="77777777" w:rsidR="000F6418" w:rsidRDefault="000F6418" w:rsidP="000F6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BE127" w14:textId="77777777" w:rsidR="000F6418" w:rsidRDefault="000F6418" w:rsidP="000F6418">
      <w:pPr>
        <w:spacing w:after="0" w:line="240" w:lineRule="auto"/>
      </w:pPr>
      <w:r>
        <w:separator/>
      </w:r>
    </w:p>
  </w:footnote>
  <w:footnote w:type="continuationSeparator" w:id="0">
    <w:p w14:paraId="16207E12" w14:textId="77777777" w:rsidR="000F6418" w:rsidRDefault="000F6418" w:rsidP="000F6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F1519" w14:textId="3D280244" w:rsidR="000F6418" w:rsidRDefault="000F641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2EBD135" wp14:editId="3B62023F">
          <wp:simplePos x="0" y="0"/>
          <wp:positionH relativeFrom="margin">
            <wp:align>center</wp:align>
          </wp:positionH>
          <wp:positionV relativeFrom="paragraph">
            <wp:posOffset>-267335</wp:posOffset>
          </wp:positionV>
          <wp:extent cx="2224405" cy="633095"/>
          <wp:effectExtent l="0" t="0" r="0" b="0"/>
          <wp:wrapNone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D51C2"/>
    <w:multiLevelType w:val="hybridMultilevel"/>
    <w:tmpl w:val="20801A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525E"/>
    <w:multiLevelType w:val="hybridMultilevel"/>
    <w:tmpl w:val="80A26E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38534A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32661"/>
    <w:multiLevelType w:val="hybridMultilevel"/>
    <w:tmpl w:val="331ACDF0"/>
    <w:lvl w:ilvl="0" w:tplc="D25A5710">
      <w:start w:val="12"/>
      <w:numFmt w:val="bullet"/>
      <w:lvlText w:val="•"/>
      <w:lvlJc w:val="left"/>
      <w:pPr>
        <w:ind w:left="108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1F4A14"/>
    <w:multiLevelType w:val="hybridMultilevel"/>
    <w:tmpl w:val="45F2B418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210C7C5D"/>
    <w:multiLevelType w:val="hybridMultilevel"/>
    <w:tmpl w:val="B4D62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03F52"/>
    <w:multiLevelType w:val="hybridMultilevel"/>
    <w:tmpl w:val="CDC0D7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90269"/>
    <w:multiLevelType w:val="hybridMultilevel"/>
    <w:tmpl w:val="52EA7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33F54"/>
    <w:multiLevelType w:val="hybridMultilevel"/>
    <w:tmpl w:val="7696BA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B7792"/>
    <w:multiLevelType w:val="hybridMultilevel"/>
    <w:tmpl w:val="99F26DC4"/>
    <w:lvl w:ilvl="0" w:tplc="D25A5710">
      <w:start w:val="12"/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41126"/>
    <w:multiLevelType w:val="hybridMultilevel"/>
    <w:tmpl w:val="3FFE6F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EE3B59"/>
    <w:multiLevelType w:val="hybridMultilevel"/>
    <w:tmpl w:val="3E526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0115C8"/>
    <w:multiLevelType w:val="hybridMultilevel"/>
    <w:tmpl w:val="A1F2290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0F6027D"/>
    <w:multiLevelType w:val="hybridMultilevel"/>
    <w:tmpl w:val="D43823E6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3" w15:restartNumberingAfterBreak="0">
    <w:nsid w:val="628D0B9B"/>
    <w:multiLevelType w:val="hybridMultilevel"/>
    <w:tmpl w:val="AA08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B4DA8"/>
    <w:multiLevelType w:val="hybridMultilevel"/>
    <w:tmpl w:val="F8BAB78C"/>
    <w:lvl w:ilvl="0" w:tplc="041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 w15:restartNumberingAfterBreak="0">
    <w:nsid w:val="7D516918"/>
    <w:multiLevelType w:val="hybridMultilevel"/>
    <w:tmpl w:val="327C1724"/>
    <w:lvl w:ilvl="0" w:tplc="0415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6" w15:restartNumberingAfterBreak="0">
    <w:nsid w:val="7E8510FC"/>
    <w:multiLevelType w:val="hybridMultilevel"/>
    <w:tmpl w:val="929C1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6"/>
  </w:num>
  <w:num w:numId="4">
    <w:abstractNumId w:val="7"/>
  </w:num>
  <w:num w:numId="5">
    <w:abstractNumId w:val="8"/>
  </w:num>
  <w:num w:numId="6">
    <w:abstractNumId w:val="2"/>
  </w:num>
  <w:num w:numId="7">
    <w:abstractNumId w:val="10"/>
  </w:num>
  <w:num w:numId="8">
    <w:abstractNumId w:val="4"/>
  </w:num>
  <w:num w:numId="9">
    <w:abstractNumId w:val="5"/>
  </w:num>
  <w:num w:numId="10">
    <w:abstractNumId w:val="6"/>
  </w:num>
  <w:num w:numId="11">
    <w:abstractNumId w:val="11"/>
  </w:num>
  <w:num w:numId="12">
    <w:abstractNumId w:val="9"/>
  </w:num>
  <w:num w:numId="13">
    <w:abstractNumId w:val="14"/>
  </w:num>
  <w:num w:numId="14">
    <w:abstractNumId w:val="3"/>
  </w:num>
  <w:num w:numId="15">
    <w:abstractNumId w:val="1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5B0"/>
    <w:rsid w:val="00075EB3"/>
    <w:rsid w:val="000972EB"/>
    <w:rsid w:val="000F6418"/>
    <w:rsid w:val="00116750"/>
    <w:rsid w:val="00161B54"/>
    <w:rsid w:val="003169F7"/>
    <w:rsid w:val="003661E0"/>
    <w:rsid w:val="003F1C57"/>
    <w:rsid w:val="00571B74"/>
    <w:rsid w:val="00575E08"/>
    <w:rsid w:val="007043CB"/>
    <w:rsid w:val="007C012B"/>
    <w:rsid w:val="007C652E"/>
    <w:rsid w:val="0083560D"/>
    <w:rsid w:val="008D428C"/>
    <w:rsid w:val="00956934"/>
    <w:rsid w:val="009B229F"/>
    <w:rsid w:val="00A518D0"/>
    <w:rsid w:val="00B97AD4"/>
    <w:rsid w:val="00BD3FED"/>
    <w:rsid w:val="00CF30AD"/>
    <w:rsid w:val="00D145B0"/>
    <w:rsid w:val="00D371BF"/>
    <w:rsid w:val="00ED1998"/>
    <w:rsid w:val="00EF07B6"/>
    <w:rsid w:val="00F5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EAFA9"/>
  <w15:chartTrackingRefBased/>
  <w15:docId w15:val="{A076B3BA-B793-41C5-A0AC-18707487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145B0"/>
    <w:pPr>
      <w:ind w:left="720"/>
      <w:contextualSpacing/>
    </w:pPr>
  </w:style>
  <w:style w:type="paragraph" w:styleId="Bezodstpw">
    <w:name w:val="No Spacing"/>
    <w:uiPriority w:val="1"/>
    <w:qFormat/>
    <w:rsid w:val="00A518D0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0F6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6418"/>
  </w:style>
  <w:style w:type="paragraph" w:styleId="Stopka">
    <w:name w:val="footer"/>
    <w:basedOn w:val="Normalny"/>
    <w:link w:val="StopkaZnak"/>
    <w:uiPriority w:val="99"/>
    <w:unhideWhenUsed/>
    <w:rsid w:val="000F6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6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2</Pages>
  <Words>414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Buczkowski</dc:creator>
  <cp:keywords/>
  <dc:description/>
  <cp:lastModifiedBy>Marzena Tęgosik</cp:lastModifiedBy>
  <cp:revision>12</cp:revision>
  <dcterms:created xsi:type="dcterms:W3CDTF">2024-10-01T13:27:00Z</dcterms:created>
  <dcterms:modified xsi:type="dcterms:W3CDTF">2024-10-22T08:55:00Z</dcterms:modified>
</cp:coreProperties>
</file>